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7E" w:rsidRDefault="0035027E">
      <w:pPr>
        <w:rPr>
          <w:rFonts w:ascii="標楷體" w:eastAsia="標楷體" w:cs="標楷體" w:hint="eastAsia"/>
          <w:b/>
          <w:bCs/>
          <w:color w:val="000000"/>
          <w:kern w:val="0"/>
          <w:szCs w:val="24"/>
        </w:rPr>
      </w:pPr>
      <w:r>
        <w:rPr>
          <w:rFonts w:ascii="Arial" w:hAnsi="Arial" w:cs="Arial"/>
          <w:b/>
          <w:bCs/>
          <w:color w:val="FFFFFF"/>
          <w:sz w:val="27"/>
          <w:szCs w:val="27"/>
          <w:shd w:val="clear" w:color="auto" w:fill="3E6A86"/>
        </w:rPr>
        <w:t>臨床試驗相關業務諮詢</w:t>
      </w:r>
      <w:bookmarkStart w:id="0" w:name="_GoBack"/>
      <w:bookmarkEnd w:id="0"/>
    </w:p>
    <w:p w:rsidR="00943F02" w:rsidRDefault="0035027E">
      <w:r>
        <w:rPr>
          <w:rFonts w:ascii="標楷體" w:eastAsia="標楷體" w:cs="標楷體" w:hint="eastAsia"/>
          <w:b/>
          <w:bCs/>
          <w:color w:val="000000"/>
          <w:kern w:val="0"/>
          <w:szCs w:val="24"/>
        </w:rPr>
        <w:t>「臨床試驗」</w:t>
      </w:r>
      <w:r>
        <w:rPr>
          <w:rFonts w:ascii="細明體" w:eastAsia="細明體" w:cs="細明體"/>
          <w:color w:val="000000"/>
          <w:kern w:val="0"/>
          <w:szCs w:val="24"/>
        </w:rPr>
        <w:t xml:space="preserve"> </w:t>
      </w:r>
      <w:r>
        <w:rPr>
          <w:rFonts w:ascii="細明體" w:eastAsia="細明體" w:cs="細明體"/>
          <w:color w:val="000000"/>
          <w:kern w:val="0"/>
          <w:szCs w:val="24"/>
        </w:rPr>
        <w:br/>
      </w:r>
      <w:r>
        <w:rPr>
          <w:rFonts w:ascii="標楷體" w:eastAsia="標楷體" w:cs="標楷體"/>
          <w:color w:val="000000"/>
          <w:kern w:val="0"/>
          <w:szCs w:val="24"/>
        </w:rPr>
        <w:br/>
      </w:r>
      <w:r>
        <w:rPr>
          <w:rFonts w:ascii="標楷體" w:eastAsia="標楷體" w:cs="標楷體" w:hint="eastAsia"/>
          <w:color w:val="000000"/>
          <w:kern w:val="0"/>
          <w:szCs w:val="24"/>
        </w:rPr>
        <w:t>臨床試驗是要瞭解並證明新藥物或新治療方式的療效和安全性而在人體執行的研究，研究的目的是為了找到更好的治療疾病的方式讓每一位病患接得到更好的治療成果。</w:t>
      </w:r>
      <w:r>
        <w:rPr>
          <w:rFonts w:ascii="細明體" w:eastAsia="細明體" w:cs="細明體"/>
          <w:color w:val="000000"/>
          <w:kern w:val="0"/>
          <w:szCs w:val="24"/>
        </w:rPr>
        <w:t xml:space="preserve"> </w:t>
      </w:r>
      <w:r>
        <w:rPr>
          <w:rFonts w:ascii="細明體" w:eastAsia="細明體" w:cs="細明體"/>
          <w:color w:val="000000"/>
          <w:kern w:val="0"/>
          <w:szCs w:val="24"/>
        </w:rPr>
        <w:br/>
      </w:r>
      <w:r>
        <w:rPr>
          <w:rFonts w:ascii="標楷體" w:eastAsia="標楷體" w:cs="標楷體"/>
          <w:color w:val="000000"/>
          <w:kern w:val="0"/>
          <w:szCs w:val="24"/>
        </w:rPr>
        <w:br/>
      </w:r>
      <w:r>
        <w:rPr>
          <w:rFonts w:ascii="標楷體" w:eastAsia="標楷體" w:cs="標楷體" w:hint="eastAsia"/>
          <w:color w:val="000000"/>
          <w:kern w:val="0"/>
          <w:szCs w:val="24"/>
        </w:rPr>
        <w:t>醫學及科學的進步，都是新點子及新方法經由研究發展而來的結果。這些新的治療在應用於病人之前，必須先在實驗室或動物小心地進行研究，找出成功機率最高的方法。但是實驗室的研究或動物研究並不能確保新療法在病人身上的反應，因為任何療法都可能有其療效、也可能有風險，甚至可能還有一些未知的反應或變化。所以新治療在被廣泛應用於臨床的常規治療之前，必須先按部就班地通過嚴謹的人體臨床試驗，用科學的方式證實其安全性及有效性，以便能找出更新、更好的治療來幫助每一位病患。參加臨床試驗的病患通常是最先使用新療法的人，因此也最有機會較早從新治療中獲益，這尤其對嚴重或是少見疾病的患者有很大的幫助。另一方面，所有參加臨床試驗的病患在試驗期間的一切醫療措施，都會受到事前的研究審查，後續執行也會在研究組織中仔細地監測，所以參加臨床試驗的病患往往可以得到更高品質的醫療照顧。</w:t>
      </w:r>
      <w:r>
        <w:rPr>
          <w:rFonts w:ascii="細明體" w:eastAsia="細明體" w:cs="細明體"/>
          <w:color w:val="000000"/>
          <w:kern w:val="0"/>
          <w:szCs w:val="24"/>
        </w:rPr>
        <w:t xml:space="preserve"> </w:t>
      </w:r>
      <w:r>
        <w:rPr>
          <w:rFonts w:ascii="細明體" w:eastAsia="細明體" w:cs="細明體"/>
          <w:color w:val="000000"/>
          <w:kern w:val="0"/>
          <w:szCs w:val="24"/>
        </w:rPr>
        <w:br/>
      </w:r>
      <w:r>
        <w:rPr>
          <w:rFonts w:ascii="標楷體" w:eastAsia="標楷體" w:cs="標楷體"/>
          <w:color w:val="000000"/>
          <w:kern w:val="0"/>
          <w:szCs w:val="24"/>
        </w:rPr>
        <w:br/>
      </w:r>
      <w:r>
        <w:rPr>
          <w:rFonts w:ascii="標楷體" w:eastAsia="標楷體" w:cs="標楷體" w:hint="eastAsia"/>
          <w:color w:val="000000"/>
          <w:kern w:val="0"/>
          <w:szCs w:val="24"/>
        </w:rPr>
        <w:t>臨床試驗過程中的醫療行為，其臨床試驗主持人</w:t>
      </w:r>
      <w:r>
        <w:rPr>
          <w:rFonts w:ascii="標楷體" w:eastAsia="標楷體" w:cs="標楷體"/>
          <w:color w:val="000000"/>
          <w:kern w:val="0"/>
          <w:szCs w:val="24"/>
        </w:rPr>
        <w:t>(</w:t>
      </w:r>
      <w:r>
        <w:rPr>
          <w:rFonts w:ascii="標楷體" w:eastAsia="標楷體" w:cs="標楷體" w:hint="eastAsia"/>
          <w:color w:val="000000"/>
          <w:kern w:val="0"/>
          <w:szCs w:val="24"/>
        </w:rPr>
        <w:t>醫師</w:t>
      </w:r>
      <w:r>
        <w:rPr>
          <w:rFonts w:ascii="標楷體" w:eastAsia="標楷體" w:cs="標楷體"/>
          <w:color w:val="000000"/>
          <w:kern w:val="0"/>
          <w:szCs w:val="24"/>
        </w:rPr>
        <w:t>)</w:t>
      </w:r>
      <w:r>
        <w:rPr>
          <w:rFonts w:ascii="標楷體" w:eastAsia="標楷體" w:cs="標楷體" w:hint="eastAsia"/>
          <w:color w:val="000000"/>
          <w:kern w:val="0"/>
          <w:szCs w:val="24"/>
        </w:rPr>
        <w:t>皆會對受試者</w:t>
      </w:r>
      <w:r>
        <w:rPr>
          <w:rFonts w:ascii="標楷體" w:eastAsia="標楷體" w:cs="標楷體"/>
          <w:color w:val="000000"/>
          <w:kern w:val="0"/>
          <w:szCs w:val="24"/>
        </w:rPr>
        <w:t>(</w:t>
      </w:r>
      <w:r>
        <w:rPr>
          <w:rFonts w:ascii="標楷體" w:eastAsia="標楷體" w:cs="標楷體" w:hint="eastAsia"/>
          <w:color w:val="000000"/>
          <w:kern w:val="0"/>
          <w:szCs w:val="24"/>
        </w:rPr>
        <w:t>參與試驗的病人或健康人</w:t>
      </w:r>
      <w:r>
        <w:rPr>
          <w:rFonts w:ascii="標楷體" w:eastAsia="標楷體" w:cs="標楷體"/>
          <w:color w:val="000000"/>
          <w:kern w:val="0"/>
          <w:szCs w:val="24"/>
        </w:rPr>
        <w:t>)</w:t>
      </w:r>
      <w:r>
        <w:rPr>
          <w:rFonts w:ascii="標楷體" w:eastAsia="標楷體" w:cs="標楷體" w:hint="eastAsia"/>
          <w:color w:val="000000"/>
          <w:kern w:val="0"/>
          <w:szCs w:val="24"/>
        </w:rPr>
        <w:t>在參與臨床試驗之執行時可能面臨的各種問題</w:t>
      </w:r>
      <w:r>
        <w:rPr>
          <w:rFonts w:ascii="標楷體" w:eastAsia="標楷體" w:cs="標楷體"/>
          <w:color w:val="000000"/>
          <w:kern w:val="0"/>
          <w:szCs w:val="24"/>
        </w:rPr>
        <w:t>(</w:t>
      </w:r>
      <w:r>
        <w:rPr>
          <w:rFonts w:ascii="標楷體" w:eastAsia="標楷體" w:cs="標楷體" w:hint="eastAsia"/>
          <w:color w:val="000000"/>
          <w:kern w:val="0"/>
          <w:szCs w:val="24"/>
        </w:rPr>
        <w:t>包含試驗的目的、試驗方法與過程、預期的不良反應及處理方法、預期效果、替代療法、試驗進行中的禁忌與限制</w:t>
      </w:r>
      <w:r>
        <w:rPr>
          <w:rFonts w:ascii="Times New Roman" w:eastAsia="細明體" w:hAnsi="Times New Roman" w:cs="Times New Roman"/>
          <w:color w:val="000000"/>
          <w:kern w:val="0"/>
          <w:szCs w:val="24"/>
        </w:rPr>
        <w:t>...</w:t>
      </w:r>
      <w:r>
        <w:rPr>
          <w:rFonts w:ascii="標楷體" w:eastAsia="標楷體" w:cs="標楷體" w:hint="eastAsia"/>
          <w:color w:val="000000"/>
          <w:kern w:val="0"/>
          <w:szCs w:val="24"/>
        </w:rPr>
        <w:t>等</w:t>
      </w:r>
      <w:r>
        <w:rPr>
          <w:rFonts w:ascii="標楷體" w:eastAsia="標楷體" w:cs="標楷體"/>
          <w:color w:val="000000"/>
          <w:kern w:val="0"/>
          <w:szCs w:val="24"/>
        </w:rPr>
        <w:t>)</w:t>
      </w:r>
      <w:r>
        <w:rPr>
          <w:rFonts w:ascii="標楷體" w:eastAsia="標楷體" w:cs="標楷體" w:hint="eastAsia"/>
          <w:color w:val="000000"/>
          <w:kern w:val="0"/>
          <w:szCs w:val="24"/>
        </w:rPr>
        <w:t>，進行主動而充分的告知，</w:t>
      </w:r>
      <w:proofErr w:type="gramStart"/>
      <w:r>
        <w:rPr>
          <w:rFonts w:ascii="標楷體" w:eastAsia="標楷體" w:cs="標楷體" w:hint="eastAsia"/>
          <w:color w:val="000000"/>
          <w:kern w:val="0"/>
          <w:szCs w:val="24"/>
        </w:rPr>
        <w:t>並解答</w:t>
      </w:r>
      <w:proofErr w:type="gramEnd"/>
      <w:r>
        <w:rPr>
          <w:rFonts w:ascii="標楷體" w:eastAsia="標楷體" w:cs="標楷體" w:hint="eastAsia"/>
          <w:color w:val="000000"/>
          <w:kern w:val="0"/>
          <w:szCs w:val="24"/>
        </w:rPr>
        <w:t>受試者所產生的任何疑惑。受試者在參與臨床試驗前，應對自身的權益做全面性的瞭解，並且</w:t>
      </w:r>
      <w:proofErr w:type="gramStart"/>
      <w:r>
        <w:rPr>
          <w:rFonts w:ascii="標楷體" w:eastAsia="標楷體" w:cs="標楷體" w:hint="eastAsia"/>
          <w:color w:val="000000"/>
          <w:kern w:val="0"/>
          <w:szCs w:val="24"/>
        </w:rPr>
        <w:t>清楚的</w:t>
      </w:r>
      <w:proofErr w:type="gramEnd"/>
      <w:r>
        <w:rPr>
          <w:rFonts w:ascii="標楷體" w:eastAsia="標楷體" w:cs="標楷體" w:hint="eastAsia"/>
          <w:color w:val="000000"/>
          <w:kern w:val="0"/>
          <w:szCs w:val="24"/>
        </w:rPr>
        <w:t>了解到可能發生的不良反應甚至傷害和是否還有其他治療方法的選擇，確認清楚後才參加試驗。最重要的是，受試者有選擇是否參與臨床試驗的自由及權利，若決定不參與試驗或在參與後可不具理由在任何時間停止參與，醫師及醫院不會影響受試者日後就診及接受醫療照顧之權利。</w:t>
      </w:r>
      <w:r>
        <w:rPr>
          <w:rFonts w:ascii="細明體" w:eastAsia="細明體" w:cs="細明體"/>
          <w:color w:val="000000"/>
          <w:kern w:val="0"/>
          <w:szCs w:val="24"/>
        </w:rPr>
        <w:t xml:space="preserve"> </w:t>
      </w:r>
      <w:r>
        <w:rPr>
          <w:rFonts w:ascii="細明體" w:eastAsia="細明體" w:cs="細明體"/>
          <w:color w:val="000000"/>
          <w:kern w:val="0"/>
          <w:szCs w:val="24"/>
        </w:rPr>
        <w:br/>
      </w:r>
      <w:r>
        <w:rPr>
          <w:rFonts w:ascii="標楷體" w:eastAsia="標楷體" w:cs="標楷體"/>
          <w:color w:val="000000"/>
          <w:kern w:val="0"/>
          <w:szCs w:val="24"/>
        </w:rPr>
        <w:br/>
      </w:r>
      <w:r>
        <w:rPr>
          <w:rFonts w:ascii="標楷體" w:eastAsia="標楷體" w:cs="標楷體" w:hint="eastAsia"/>
          <w:color w:val="000000"/>
          <w:kern w:val="0"/>
          <w:szCs w:val="24"/>
        </w:rPr>
        <w:t>或許您對臨床試驗感到陌生及好奇，或是曾有人邀請您參加臨床試驗，在您決定要參加以前，您應盡量對臨床試驗有所瞭解，除了特別注意試驗的可能風險</w:t>
      </w:r>
      <w:r>
        <w:rPr>
          <w:rFonts w:ascii="標楷體" w:eastAsia="標楷體" w:cs="標楷體"/>
          <w:color w:val="000000"/>
          <w:kern w:val="0"/>
          <w:szCs w:val="24"/>
        </w:rPr>
        <w:t>(</w:t>
      </w:r>
      <w:r>
        <w:rPr>
          <w:rFonts w:ascii="標楷體" w:eastAsia="標楷體" w:cs="標楷體" w:hint="eastAsia"/>
          <w:color w:val="000000"/>
          <w:kern w:val="0"/>
          <w:szCs w:val="24"/>
        </w:rPr>
        <w:t>帶來的副作用、對生活會帶來的限制與改變、賠償內容機制</w:t>
      </w:r>
      <w:r>
        <w:rPr>
          <w:rFonts w:ascii="Times New Roman" w:eastAsia="細明體" w:hAnsi="Times New Roman" w:cs="Times New Roman"/>
          <w:color w:val="000000"/>
          <w:kern w:val="0"/>
          <w:szCs w:val="24"/>
        </w:rPr>
        <w:t>...</w:t>
      </w:r>
      <w:r>
        <w:rPr>
          <w:rFonts w:ascii="標楷體" w:eastAsia="標楷體" w:cs="標楷體" w:hint="eastAsia"/>
          <w:color w:val="000000"/>
          <w:kern w:val="0"/>
          <w:szCs w:val="24"/>
        </w:rPr>
        <w:t>等</w:t>
      </w:r>
      <w:r>
        <w:rPr>
          <w:rFonts w:ascii="標楷體" w:eastAsia="標楷體" w:cs="標楷體"/>
          <w:color w:val="000000"/>
          <w:kern w:val="0"/>
          <w:szCs w:val="24"/>
        </w:rPr>
        <w:t>)</w:t>
      </w:r>
      <w:r>
        <w:rPr>
          <w:rFonts w:ascii="標楷體" w:eastAsia="標楷體" w:cs="標楷體" w:hint="eastAsia"/>
          <w:color w:val="000000"/>
          <w:kern w:val="0"/>
          <w:szCs w:val="24"/>
        </w:rPr>
        <w:t>，同時也須考量有無其他替代治療方法，請仔細衡量常規治療的已知效果與具風險的臨床試驗預期效果間之利弊，然後再決定是否參加臨床試驗。</w:t>
      </w:r>
      <w:r>
        <w:rPr>
          <w:rFonts w:ascii="細明體" w:eastAsia="細明體" w:cs="細明體"/>
          <w:color w:val="000000"/>
          <w:kern w:val="0"/>
          <w:szCs w:val="24"/>
        </w:rPr>
        <w:t xml:space="preserve"> </w:t>
      </w:r>
      <w:r>
        <w:rPr>
          <w:rFonts w:ascii="細明體" w:eastAsia="細明體" w:cs="細明體"/>
          <w:color w:val="000000"/>
          <w:kern w:val="0"/>
          <w:szCs w:val="24"/>
        </w:rPr>
        <w:br/>
      </w:r>
      <w:r>
        <w:rPr>
          <w:rFonts w:ascii="標楷體" w:eastAsia="標楷體" w:cs="標楷體"/>
          <w:color w:val="000000"/>
          <w:kern w:val="0"/>
          <w:szCs w:val="24"/>
        </w:rPr>
        <w:br/>
      </w:r>
      <w:r>
        <w:rPr>
          <w:rFonts w:ascii="標楷體" w:eastAsia="標楷體" w:cs="標楷體" w:hint="eastAsia"/>
          <w:color w:val="000000"/>
          <w:kern w:val="0"/>
          <w:szCs w:val="24"/>
        </w:rPr>
        <w:t>目前本院多項新藥臨床試驗進行中，如果您想更進一步了解臨床試驗，您可詢問您的主治醫師</w:t>
      </w:r>
      <w:proofErr w:type="gramStart"/>
      <w:r>
        <w:rPr>
          <w:rFonts w:ascii="標楷體" w:eastAsia="標楷體" w:cs="標楷體" w:hint="eastAsia"/>
          <w:color w:val="000000"/>
          <w:kern w:val="0"/>
          <w:szCs w:val="24"/>
        </w:rPr>
        <w:t>或至床查詢</w:t>
      </w:r>
      <w:proofErr w:type="gramEnd"/>
      <w:r>
        <w:rPr>
          <w:rFonts w:ascii="標楷體" w:eastAsia="標楷體" w:cs="標楷體" w:hint="eastAsia"/>
          <w:color w:val="000000"/>
          <w:kern w:val="0"/>
          <w:szCs w:val="24"/>
        </w:rPr>
        <w:t>本院目前進行中的試驗，以獲得進一步的資訊。</w:t>
      </w:r>
    </w:p>
    <w:sectPr w:rsidR="00943F0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7E"/>
    <w:rsid w:val="0035027E"/>
    <w:rsid w:val="00943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Company>Tzuchi</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2017-06-12T09:15:00Z</dcterms:created>
  <dcterms:modified xsi:type="dcterms:W3CDTF">2017-06-12T09:15:00Z</dcterms:modified>
</cp:coreProperties>
</file>